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58EB" w14:textId="77777777" w:rsidR="00E91BB5" w:rsidRDefault="00E91BB5" w:rsidP="00E91BB5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3A042562" w14:textId="77777777" w:rsidR="00E91BB5" w:rsidRDefault="00E91BB5" w:rsidP="00E91BB5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11/2022 ze dne 18.8.2022</w:t>
      </w:r>
    </w:p>
    <w:p w14:paraId="4C1AFDBD" w14:textId="77777777" w:rsidR="00E91BB5" w:rsidRDefault="00E91BB5" w:rsidP="00E91BB5">
      <w:pPr>
        <w:jc w:val="center"/>
        <w:rPr>
          <w:b/>
          <w:sz w:val="22"/>
          <w:szCs w:val="22"/>
          <w:u w:val="single"/>
        </w:rPr>
      </w:pPr>
    </w:p>
    <w:p w14:paraId="42850D08" w14:textId="77777777" w:rsidR="00E91BB5" w:rsidRDefault="00E91BB5" w:rsidP="00E91BB5">
      <w:pPr>
        <w:jc w:val="both"/>
        <w:rPr>
          <w:sz w:val="22"/>
          <w:szCs w:val="22"/>
        </w:rPr>
      </w:pPr>
    </w:p>
    <w:p w14:paraId="0551CFCA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nabídku na čištění kanalizace na DPS od fa. STOCK čistící služby za cenu </w:t>
      </w:r>
      <w:proofErr w:type="gramStart"/>
      <w:r>
        <w:rPr>
          <w:iCs/>
        </w:rPr>
        <w:t>14.940,-</w:t>
      </w:r>
      <w:proofErr w:type="gramEnd"/>
      <w:r>
        <w:rPr>
          <w:iCs/>
        </w:rPr>
        <w:t xml:space="preserve"> bez DPH.</w:t>
      </w:r>
    </w:p>
    <w:p w14:paraId="2E9D30BB" w14:textId="77777777" w:rsidR="00E91BB5" w:rsidRDefault="00E91BB5" w:rsidP="00E91BB5">
      <w:pPr>
        <w:ind w:left="720"/>
        <w:jc w:val="both"/>
        <w:rPr>
          <w:iCs/>
        </w:rPr>
      </w:pPr>
    </w:p>
    <w:p w14:paraId="5F634030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Smlouvu o zřízení věcného břemene č. 9900101974-1/VB Obec Žabčice – </w:t>
      </w:r>
      <w:proofErr w:type="spellStart"/>
      <w:r>
        <w:rPr>
          <w:iCs/>
        </w:rPr>
        <w:t>GasNet</w:t>
      </w:r>
      <w:proofErr w:type="spellEnd"/>
      <w:r>
        <w:rPr>
          <w:iCs/>
        </w:rPr>
        <w:t>, s.r.o. a Luděk Macháček. Rada rozhodla, že jednorázová úplata za zřízení věcného břemene činí 300,- Kč + platná sazba DPH.</w:t>
      </w:r>
    </w:p>
    <w:p w14:paraId="7DA24B7F" w14:textId="77777777" w:rsidR="00E91BB5" w:rsidRDefault="00E91BB5" w:rsidP="00E91BB5">
      <w:pPr>
        <w:jc w:val="both"/>
        <w:rPr>
          <w:iCs/>
        </w:rPr>
      </w:pPr>
    </w:p>
    <w:p w14:paraId="56375413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Dodatek č. 2 k Pachtovní smlouvě jejímž předmětem je propachtovat pozemky 1306/68 a 1306/69 Mendlově univerzitě v Brně Školní podnik Žabčice.</w:t>
      </w:r>
    </w:p>
    <w:p w14:paraId="23A1505E" w14:textId="77777777" w:rsidR="00E91BB5" w:rsidRDefault="00E91BB5" w:rsidP="00E91BB5">
      <w:pPr>
        <w:jc w:val="both"/>
        <w:rPr>
          <w:iCs/>
        </w:rPr>
      </w:pPr>
    </w:p>
    <w:p w14:paraId="7E94FC76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schválila Dodatek č. 1 ke Smlouvě o nájmu nebytových prostor ze dne 21.7.2021 Obec – NGUYEN THI LANH.</w:t>
      </w:r>
    </w:p>
    <w:p w14:paraId="34A644A9" w14:textId="77777777" w:rsidR="00E91BB5" w:rsidRDefault="00E91BB5" w:rsidP="00E91BB5">
      <w:pPr>
        <w:jc w:val="both"/>
        <w:rPr>
          <w:iCs/>
        </w:rPr>
      </w:pPr>
    </w:p>
    <w:p w14:paraId="69A4E2BB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bere na vědomí informaci starosty o stížnosti pana Antonína Kopřivy, bytem Žabčice U rybníka 45 na opakované rušení nočního klidu. Všichni nájemci Lidového domu budou poučení, že po 22.00 hodině musí být dodržován noční klid. Taneční zábavy v Lidovém domě nepovolujeme vyjma plesu, Štěpánské zábavy a myslivecké Poslední </w:t>
      </w:r>
      <w:proofErr w:type="spellStart"/>
      <w:r>
        <w:rPr>
          <w:iCs/>
        </w:rPr>
        <w:t>leče</w:t>
      </w:r>
      <w:proofErr w:type="spellEnd"/>
      <w:r>
        <w:rPr>
          <w:iCs/>
        </w:rPr>
        <w:t xml:space="preserve">, které se konají jsou v zimních měsících, kdy mají obyvatelé zavřená okna. Narozeniny nebo svatby povolujeme pouze občanům se vztahem k naší obci. Jde o cca. </w:t>
      </w:r>
      <w:proofErr w:type="gramStart"/>
      <w:r>
        <w:rPr>
          <w:iCs/>
        </w:rPr>
        <w:t>10 – 12</w:t>
      </w:r>
      <w:proofErr w:type="gramEnd"/>
      <w:r>
        <w:rPr>
          <w:iCs/>
        </w:rPr>
        <w:t xml:space="preserve"> oslav ročně. Vzhledem k nově otevřenému kulturnímu domu v Unkovicích předpokládáme snížení počtu </w:t>
      </w:r>
      <w:proofErr w:type="gramStart"/>
      <w:r>
        <w:rPr>
          <w:iCs/>
        </w:rPr>
        <w:t>akcí..</w:t>
      </w:r>
      <w:proofErr w:type="gramEnd"/>
      <w:r>
        <w:rPr>
          <w:iCs/>
        </w:rPr>
        <w:t xml:space="preserve"> Navíc od 1.9.2022 dochází k navýšení nájmu, což pravděpodobně nezvýší zájem o pronájem.</w:t>
      </w:r>
    </w:p>
    <w:p w14:paraId="759B09E1" w14:textId="77777777" w:rsidR="00E91BB5" w:rsidRDefault="00E91BB5" w:rsidP="00E91BB5">
      <w:pPr>
        <w:jc w:val="both"/>
        <w:rPr>
          <w:iCs/>
        </w:rPr>
      </w:pPr>
    </w:p>
    <w:p w14:paraId="57D6F6CC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bere na vědomí informaci starosty o výstavbě nových fotbalových kabin. Původní záměr počítal s tím, že část kabin ve vlastnictví obce zůstane zachována. Po zbourání hlavní části bylo zjištěno, že bude třeba zbourat i tuto malou část. Stavba bude o tuto část rozšířena a narostou náklady. Rada obce s tímto postupem souhlasila. Vzhledem k tomu, že je Obec Žabčice vlastníkem této části, bude nutné, aby byla také investorem a požádala stavební úřad jak o demolici, tak o stavební povolení.</w:t>
      </w:r>
    </w:p>
    <w:p w14:paraId="6CC6C5E6" w14:textId="77777777" w:rsidR="00E91BB5" w:rsidRDefault="00E91BB5" w:rsidP="00E91BB5">
      <w:pPr>
        <w:jc w:val="both"/>
        <w:rPr>
          <w:iCs/>
        </w:rPr>
      </w:pPr>
    </w:p>
    <w:p w14:paraId="20A307EF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nabídku Ing. Petra Kříže na Rekonstrukci kotelny v DPS Žabčice. Cena činí </w:t>
      </w:r>
      <w:proofErr w:type="gramStart"/>
      <w:r>
        <w:rPr>
          <w:iCs/>
        </w:rPr>
        <w:t>421.328,-</w:t>
      </w:r>
      <w:proofErr w:type="gramEnd"/>
      <w:r>
        <w:rPr>
          <w:iCs/>
        </w:rPr>
        <w:t xml:space="preserve"> Kč.</w:t>
      </w:r>
    </w:p>
    <w:p w14:paraId="29742D93" w14:textId="77777777" w:rsidR="00E91BB5" w:rsidRDefault="00E91BB5" w:rsidP="00E91BB5">
      <w:pPr>
        <w:jc w:val="both"/>
        <w:rPr>
          <w:iCs/>
        </w:rPr>
      </w:pPr>
    </w:p>
    <w:p w14:paraId="69051A65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Rozpočtové opatření č. 5 viz příloha.</w:t>
      </w:r>
    </w:p>
    <w:p w14:paraId="03D2852A" w14:textId="77777777" w:rsidR="00E91BB5" w:rsidRDefault="00E91BB5" w:rsidP="00E91BB5">
      <w:pPr>
        <w:pStyle w:val="Odstavecseseznamem"/>
        <w:rPr>
          <w:iCs/>
        </w:rPr>
      </w:pPr>
    </w:p>
    <w:p w14:paraId="3E4B4206" w14:textId="77777777" w:rsidR="00E91BB5" w:rsidRDefault="00E91BB5" w:rsidP="00E91BB5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Rada obce Žabčice schvaluje konání zastupitelstva dne 15.9.2022.</w:t>
      </w:r>
    </w:p>
    <w:p w14:paraId="6830A8A2" w14:textId="77777777" w:rsidR="00E91BB5" w:rsidRDefault="00E91BB5" w:rsidP="00E91BB5">
      <w:pPr>
        <w:ind w:left="720"/>
        <w:jc w:val="both"/>
        <w:rPr>
          <w:iCs/>
        </w:rPr>
      </w:pPr>
    </w:p>
    <w:p w14:paraId="2DC2417E" w14:textId="77777777" w:rsidR="00E91BB5" w:rsidRDefault="00E91BB5" w:rsidP="00E91BB5">
      <w:pPr>
        <w:jc w:val="both"/>
        <w:rPr>
          <w:iCs/>
          <w:sz w:val="22"/>
          <w:szCs w:val="22"/>
        </w:rPr>
      </w:pPr>
    </w:p>
    <w:p w14:paraId="1057552B" w14:textId="77777777" w:rsidR="00E91BB5" w:rsidRDefault="00E91BB5" w:rsidP="00E91BB5">
      <w:pPr>
        <w:ind w:firstLine="708"/>
        <w:jc w:val="both"/>
        <w:rPr>
          <w:iCs/>
          <w:sz w:val="22"/>
          <w:szCs w:val="22"/>
        </w:rPr>
      </w:pPr>
    </w:p>
    <w:p w14:paraId="016B16A9" w14:textId="77777777" w:rsidR="00E91BB5" w:rsidRDefault="00E91BB5" w:rsidP="00E91BB5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Žabčicích dne 18.8.2022</w:t>
      </w:r>
    </w:p>
    <w:p w14:paraId="0451022D" w14:textId="77777777" w:rsidR="00E91BB5" w:rsidRDefault="00E91BB5" w:rsidP="00E91BB5">
      <w:pPr>
        <w:jc w:val="both"/>
        <w:rPr>
          <w:iCs/>
          <w:sz w:val="22"/>
          <w:szCs w:val="22"/>
        </w:rPr>
      </w:pPr>
    </w:p>
    <w:p w14:paraId="32CD3557" w14:textId="77777777" w:rsidR="00E91BB5" w:rsidRDefault="00E91BB5" w:rsidP="00E91BB5">
      <w:pPr>
        <w:jc w:val="both"/>
        <w:rPr>
          <w:iCs/>
          <w:sz w:val="22"/>
          <w:szCs w:val="22"/>
        </w:rPr>
      </w:pPr>
    </w:p>
    <w:p w14:paraId="05842A67" w14:textId="77777777" w:rsidR="00E91BB5" w:rsidRDefault="00E91BB5" w:rsidP="00E91BB5">
      <w:pPr>
        <w:ind w:left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…………………..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</w:t>
      </w:r>
      <w:r>
        <w:rPr>
          <w:iCs/>
          <w:sz w:val="22"/>
          <w:szCs w:val="22"/>
        </w:rPr>
        <w:tab/>
        <w:t>…………………………..</w:t>
      </w:r>
    </w:p>
    <w:p w14:paraId="3A5B52CD" w14:textId="77777777" w:rsidR="00E91BB5" w:rsidRDefault="00E91BB5" w:rsidP="00E91BB5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Mgr. Vladimír Šmerda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Bc. Luboš Pospíšil</w:t>
      </w:r>
    </w:p>
    <w:p w14:paraId="5C844618" w14:textId="77777777" w:rsidR="00E91BB5" w:rsidRDefault="00E91BB5" w:rsidP="00E91BB5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Starosta obce Žabčice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místostarosta obce Žabčice</w:t>
      </w:r>
    </w:p>
    <w:p w14:paraId="190E3D74" w14:textId="77777777" w:rsidR="003736F3" w:rsidRDefault="003736F3"/>
    <w:sectPr w:rsidR="0037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CFF"/>
    <w:multiLevelType w:val="hybridMultilevel"/>
    <w:tmpl w:val="1BC0F842"/>
    <w:lvl w:ilvl="0" w:tplc="9214A99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5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B5"/>
    <w:rsid w:val="003736F3"/>
    <w:rsid w:val="00E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EC3E"/>
  <w15:chartTrackingRefBased/>
  <w15:docId w15:val="{C321BED1-9933-4290-A1BC-F36271D1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91B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2022-08-31T13:21:00Z</dcterms:created>
  <dcterms:modified xsi:type="dcterms:W3CDTF">2022-08-31T13:21:00Z</dcterms:modified>
</cp:coreProperties>
</file>