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2826" w14:textId="77777777" w:rsidR="00F60F62" w:rsidRDefault="00F60F62" w:rsidP="00F60F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Výpis z usnesení  2/2022</w:t>
      </w:r>
    </w:p>
    <w:p w14:paraId="415417FD" w14:textId="77777777" w:rsidR="00F60F62" w:rsidRDefault="00F60F62" w:rsidP="00F60F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Veřejné zasedání zastupitelstva obce dne 21.6.2022</w:t>
      </w:r>
    </w:p>
    <w:p w14:paraId="52292B1D" w14:textId="77777777" w:rsidR="00F60F62" w:rsidRDefault="00F60F62" w:rsidP="00F60F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067C816" w14:textId="77777777" w:rsidR="00F60F62" w:rsidRDefault="00F60F62" w:rsidP="00F60F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73B195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</w:p>
    <w:p w14:paraId="097086CF" w14:textId="77777777" w:rsidR="00F60F62" w:rsidRDefault="00F60F62" w:rsidP="00F60F62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určení zapisovatele pí. Janu Horváthovou.</w:t>
      </w:r>
    </w:p>
    <w:p w14:paraId="3CF07968" w14:textId="77777777" w:rsidR="00F60F62" w:rsidRDefault="00F60F62" w:rsidP="00F60F6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06E6C2F" w14:textId="77777777" w:rsidR="00F60F62" w:rsidRDefault="00F60F62" w:rsidP="00F60F62">
      <w:pPr>
        <w:pStyle w:val="Bezmezer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program jednání doplněný o bod schválení odměny p. starostovi obce.</w:t>
      </w:r>
    </w:p>
    <w:p w14:paraId="57394C5F" w14:textId="77777777" w:rsidR="00F60F62" w:rsidRDefault="00F60F62" w:rsidP="00F60F62">
      <w:pPr>
        <w:jc w:val="both"/>
        <w:rPr>
          <w:rFonts w:ascii="Times New Roman" w:hAnsi="Times New Roman"/>
          <w:sz w:val="22"/>
          <w:szCs w:val="22"/>
        </w:rPr>
      </w:pPr>
    </w:p>
    <w:p w14:paraId="4C33B7BF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návrhovou komisi a ověřovatele zápisu  ve složení: ing. Andrej Tóth, Radek Nejedlík.</w:t>
      </w:r>
    </w:p>
    <w:p w14:paraId="771CEF0D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2C0BCFAB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kontrolu úkolů.</w:t>
      </w:r>
    </w:p>
    <w:p w14:paraId="5C2A9608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68CA929C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eastAsiaTheme="minorHAnsi" w:hAnsi="Times New Roman"/>
          <w:noProof w:val="0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Zastupitelstvo obce Žabčice schvaluje </w:t>
      </w:r>
    </w:p>
    <w:p w14:paraId="3E67657B" w14:textId="77777777" w:rsidR="00F60F62" w:rsidRDefault="00F60F62" w:rsidP="00F60F62">
      <w:pPr>
        <w:pStyle w:val="Odstavecseseznamem"/>
        <w:rPr>
          <w:rFonts w:ascii="Times New Roman" w:hAnsi="Times New Roman"/>
          <w:sz w:val="22"/>
          <w:szCs w:val="22"/>
          <w:lang w:val="en-GB"/>
        </w:rPr>
      </w:pPr>
    </w:p>
    <w:p w14:paraId="1FACEE5C" w14:textId="77777777" w:rsidR="00F60F62" w:rsidRDefault="00F60F62" w:rsidP="00F60F62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noProof w:val="0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nabídku skupiny HB REAVIS a souhlasí s výměnou dluhopisů HB REAVIS 4,85/25 ISIN CZ0003528911 v nominální hodnotě 30.000.000 Kč za novou emisi HB REAVIS VAR/25 ISIN CZ0003541245 ve stejném nominálu.</w:t>
      </w:r>
    </w:p>
    <w:p w14:paraId="48410E9F" w14:textId="77777777" w:rsidR="00F60F62" w:rsidRDefault="00F60F62" w:rsidP="00F60F62">
      <w:pPr>
        <w:ind w:left="108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Výměna se uskuteční formou prodeje stávajících dluhopisů a současně nákupu nových dluhopisů s vypořádání obou obchodů  8.7.2022. Nákup i prodej bude realizován v ceně 100 %.  </w:t>
      </w:r>
    </w:p>
    <w:p w14:paraId="02DAC361" w14:textId="77777777" w:rsidR="00F60F62" w:rsidRDefault="00F60F62" w:rsidP="00F60F62">
      <w:pPr>
        <w:ind w:left="372" w:firstLine="708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Aktuální výše 6M PRIBORu k 16.6.2022 (viz příloha) je 6,81 %.</w:t>
      </w:r>
    </w:p>
    <w:p w14:paraId="1D861D02" w14:textId="77777777" w:rsidR="00F60F62" w:rsidRDefault="00F60F62" w:rsidP="00F60F62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14:paraId="3D13951E" w14:textId="77777777" w:rsidR="00F60F62" w:rsidRDefault="00F60F62" w:rsidP="00F60F62">
      <w:pPr>
        <w:pStyle w:val="Odstavecseseznamem"/>
        <w:numPr>
          <w:ilvl w:val="0"/>
          <w:numId w:val="2"/>
        </w:numPr>
        <w:rPr>
          <w:rFonts w:ascii="Times New Roman" w:eastAsiaTheme="minorHAnsi" w:hAnsi="Times New Roman"/>
          <w:noProof w:val="0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Zastupitelstvo obce Žabčice schvaluje nákup dluhopisů HB REAVIS VAR/25 ISIN </w:t>
      </w:r>
      <w:r>
        <w:rPr>
          <w:rFonts w:ascii="Times New Roman" w:hAnsi="Times New Roman"/>
          <w:sz w:val="22"/>
          <w:szCs w:val="22"/>
        </w:rPr>
        <w:t xml:space="preserve">CZ0003541245 </w:t>
      </w:r>
      <w:r>
        <w:rPr>
          <w:rFonts w:ascii="Times New Roman" w:hAnsi="Times New Roman"/>
          <w:sz w:val="22"/>
          <w:szCs w:val="22"/>
          <w:lang w:val="en-GB"/>
        </w:rPr>
        <w:t xml:space="preserve">nad rámec výměny stávajích dluhopisů a to v celkovém objemu 5.000.000 Kč v ceně 100 % a nominální hodnotě 5.000.000 Kč. </w:t>
      </w:r>
    </w:p>
    <w:p w14:paraId="334C8401" w14:textId="77777777" w:rsidR="00F60F62" w:rsidRDefault="00F60F62" w:rsidP="00F60F62">
      <w:pPr>
        <w:pStyle w:val="Odstavecseseznamem"/>
        <w:rPr>
          <w:rFonts w:ascii="Times New Roman" w:eastAsiaTheme="minorHAnsi" w:hAnsi="Times New Roman"/>
          <w:noProof w:val="0"/>
          <w:sz w:val="22"/>
          <w:szCs w:val="22"/>
          <w:lang w:val="en-GB"/>
        </w:rPr>
      </w:pPr>
    </w:p>
    <w:p w14:paraId="1970E79E" w14:textId="77777777" w:rsidR="00F60F62" w:rsidRDefault="00F60F62" w:rsidP="00F60F62">
      <w:pPr>
        <w:pStyle w:val="Odstavecseseznamem"/>
        <w:numPr>
          <w:ilvl w:val="0"/>
          <w:numId w:val="2"/>
        </w:numPr>
        <w:rPr>
          <w:rFonts w:ascii="Times New Roman" w:eastAsiaTheme="minorHAnsi" w:hAnsi="Times New Roman"/>
          <w:noProof w:val="0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Zastupitelstvo obce Žabčice pověřuje radu obce Žabčice uložit 35.000.000,- Kč na termínovaný vklad na dobu 1 rok.</w:t>
      </w:r>
    </w:p>
    <w:p w14:paraId="1B72564B" w14:textId="77777777" w:rsidR="00F60F62" w:rsidRDefault="00F60F62" w:rsidP="00F60F62">
      <w:pPr>
        <w:jc w:val="both"/>
        <w:rPr>
          <w:rFonts w:ascii="Times New Roman" w:hAnsi="Times New Roman"/>
          <w:sz w:val="22"/>
          <w:szCs w:val="22"/>
        </w:rPr>
      </w:pPr>
    </w:p>
    <w:p w14:paraId="0C653013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prodej části pozemku</w:t>
      </w:r>
    </w:p>
    <w:p w14:paraId="20F1FE8E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p.č. 1000/21 v k.ú. Žabčice o výměře 65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, nově označena jako pozemek p.č. 1000/27 v k.ú. Žabčice, </w:t>
      </w:r>
    </w:p>
    <w:p w14:paraId="7EBF4328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p.č. 1146/1 v k.ú. Žabčice o výměře 69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, nově označena jako pozemek p.č. 1146/25 v k.ú. Žabčice, </w:t>
      </w:r>
    </w:p>
    <w:p w14:paraId="0A8050DE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p.č. 1319/31 v k.ú. Žabčice o výměře 3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, nově označena jako pozemek p.č. 1319/38 v k.ú. Žabčice, které dosud nejou zapsány  v katastru nemovitostí a geometrikým plánem pro rozdělení pozemků č. 959-114/2021 ze dne 2.2.2021 a 1360-481/2021 ze dne 4.2.2022. Kupní cena 26.150,- Kč bez DPH.</w:t>
      </w:r>
    </w:p>
    <w:p w14:paraId="77AB0786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kupní smlouvu č. E 617 mezi Obcí Žabčice – Správa Železnic, státní organizace.</w:t>
      </w:r>
    </w:p>
    <w:p w14:paraId="774C8654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DCA3F06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prodej části pozemku 1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z pozemku p.č. 1095/11 v k.ú. Žabčice, označeného jako díl b) dle přiložené kopie geometrického plánu č. 1374-100/2022 ze dne 12.5.2022 za cenu 100,- Kč.</w:t>
      </w:r>
    </w:p>
    <w:p w14:paraId="62E0A26B" w14:textId="77777777" w:rsidR="00F60F62" w:rsidRDefault="00F60F62" w:rsidP="00F60F62">
      <w:pPr>
        <w:jc w:val="both"/>
        <w:rPr>
          <w:rFonts w:ascii="Times New Roman" w:hAnsi="Times New Roman"/>
          <w:sz w:val="22"/>
          <w:szCs w:val="22"/>
        </w:rPr>
      </w:pPr>
    </w:p>
    <w:p w14:paraId="5EC3C985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</w:t>
      </w:r>
    </w:p>
    <w:p w14:paraId="1816EDAD" w14:textId="77777777" w:rsidR="00F60F62" w:rsidRDefault="00F60F62" w:rsidP="00F60F6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2A8D113" w14:textId="77777777" w:rsidR="00F60F62" w:rsidRDefault="00F60F62" w:rsidP="00F60F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převod pozemku mezi Českou republikou – Úřadem pro zatupování státu ve věcech majetkových a Obcí Žabčice p.č. 1250/1 o výměře 2573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, druh pozemku ostatní plocha, způsob využití ostatní komunikace zapsaný na L.V. č. 60000, pro k.ú. Žabčice.</w:t>
      </w:r>
    </w:p>
    <w:p w14:paraId="6169ADD3" w14:textId="77777777" w:rsidR="00F60F62" w:rsidRDefault="00F60F62" w:rsidP="00F60F62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Zastupitelstvo obce Žabčice schvaluje Smlouvu o bezúplatném převodu vlatnického práva k nemovité věci s omezujícími podmínkami mezi Českou republikou – Úřad pro zatupování státu ve věcech majetkových a Obcí Žabčice.</w:t>
      </w:r>
    </w:p>
    <w:p w14:paraId="2E3E7562" w14:textId="77777777" w:rsidR="00F60F62" w:rsidRDefault="00F60F62" w:rsidP="00F60F62">
      <w:pPr>
        <w:jc w:val="both"/>
        <w:rPr>
          <w:rFonts w:ascii="Times New Roman" w:hAnsi="Times New Roman"/>
          <w:sz w:val="22"/>
          <w:szCs w:val="22"/>
        </w:rPr>
      </w:pPr>
    </w:p>
    <w:p w14:paraId="2D2A0280" w14:textId="77777777" w:rsidR="00F60F62" w:rsidRDefault="00F60F62" w:rsidP="00F60F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převod pozemku mezi Českou republikou – Úřadem pro zatupování státu ve věcech majetkových a Obcí Žabčice p.č. 581/3 o výměře 22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, druh pozemku ostatní plocha, způsob využití ostatní komunikace zapsaný na L.V. č. 60000, pro k.ú. Žabčice.</w:t>
      </w:r>
    </w:p>
    <w:p w14:paraId="3FAEB06E" w14:textId="77777777" w:rsidR="00F60F62" w:rsidRDefault="00F60F62" w:rsidP="00F60F62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Smlouvu o bezúplatném převodu vlatnického práva k nemovité věci mezi Českou republikou – Úřad pro zatupování státu ve věcech majetkových a Obcí Žabčice.</w:t>
      </w:r>
    </w:p>
    <w:p w14:paraId="2BB35430" w14:textId="77777777" w:rsidR="00F60F62" w:rsidRDefault="00F60F62" w:rsidP="00F60F62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</w:p>
    <w:p w14:paraId="19B18251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Zastupitelstvo obce Žabčice  schvaluje </w:t>
      </w:r>
      <w:r>
        <w:rPr>
          <w:rFonts w:ascii="Times New Roman" w:hAnsi="Times New Roman"/>
          <w:sz w:val="22"/>
          <w:szCs w:val="22"/>
        </w:rPr>
        <w:t>Smlouvu o zajištění financování sociálních služeb v rámci dotačního programu „Podpora základních činností v oblasti poskytování registrovaných sociálních služeb občanům města Židlochovice a občanům správního obvodu ORP Židlochovice pro rok 2022“.</w:t>
      </w:r>
    </w:p>
    <w:p w14:paraId="49E11ED7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5C68E789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  schvaluje síť sociálních služeb ve správním obvodu ORP Židlochovice pro rok 2023.</w:t>
      </w:r>
    </w:p>
    <w:p w14:paraId="3F874CE9" w14:textId="77777777" w:rsidR="00F60F62" w:rsidRDefault="00F60F62" w:rsidP="00F60F62">
      <w:pPr>
        <w:jc w:val="both"/>
        <w:rPr>
          <w:rFonts w:ascii="Times New Roman" w:hAnsi="Times New Roman"/>
          <w:sz w:val="22"/>
          <w:szCs w:val="22"/>
        </w:rPr>
      </w:pPr>
    </w:p>
    <w:p w14:paraId="449E4DD4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schvaluje zrušení spolku Galaxie hokeje a pověřuje starostu obce, aby na valné hromadě spolku hlasoval pro jeho zrušení a likvidaci. </w:t>
      </w:r>
    </w:p>
    <w:p w14:paraId="081C86ED" w14:textId="77777777" w:rsidR="00F60F62" w:rsidRDefault="00F60F62" w:rsidP="00F60F62">
      <w:pPr>
        <w:jc w:val="both"/>
        <w:rPr>
          <w:rFonts w:ascii="Times New Roman" w:hAnsi="Times New Roman"/>
          <w:sz w:val="22"/>
          <w:szCs w:val="22"/>
        </w:rPr>
      </w:pPr>
    </w:p>
    <w:p w14:paraId="4970DB75" w14:textId="77777777" w:rsidR="00F60F62" w:rsidRDefault="00F60F62" w:rsidP="00F60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uvolněnému starostovi obce, panu Mgr. Vladimíru Šmerdovi, poskytnout mimořádnou odměnu v souhrnné výši dvou měsíčních odměn, a to v souvislosti s organizací kulturních akcí, především divadelních a v souvislosti se splněním zvlášť významného úkolu obce – příprava výstavby infrastruktury prodloužení ulic Tichá a Pomezní. </w:t>
      </w:r>
    </w:p>
    <w:p w14:paraId="099FFB89" w14:textId="77777777" w:rsidR="00F60F62" w:rsidRDefault="00F60F62" w:rsidP="00F60F62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Tuto mimořádnou odměnu navrhuje vyplatit ve dvou výplatních termínech, první polovinu za červen a druhou polovinu za červenec 2022.</w:t>
      </w:r>
    </w:p>
    <w:p w14:paraId="59817D0D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</w:p>
    <w:p w14:paraId="57A74419" w14:textId="77777777" w:rsidR="00F60F62" w:rsidRDefault="00F60F62" w:rsidP="00F60F62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rozpočtové opatření č.3.</w:t>
      </w:r>
    </w:p>
    <w:p w14:paraId="46EC4DE5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</w:p>
    <w:p w14:paraId="727529B9" w14:textId="77777777" w:rsidR="00F60F62" w:rsidRDefault="00F60F62" w:rsidP="00F60F62">
      <w:pPr>
        <w:pStyle w:val="Bezmezer"/>
        <w:numPr>
          <w:ilvl w:val="0"/>
          <w:numId w:val="1"/>
        </w:numPr>
        <w:rPr>
          <w:rFonts w:ascii="Times New Roman" w:eastAsiaTheme="minorHAnsi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 celoroční hospodaření obce a závěrečný účet obce za rok 2021 včetně zprávy nezávislého auditora o výsledku přezkoumání hospodaření obce za rok 2021 bez výhrad. </w:t>
      </w:r>
    </w:p>
    <w:p w14:paraId="13CE8EC1" w14:textId="77777777" w:rsidR="00F60F62" w:rsidRDefault="00F60F62" w:rsidP="00F60F62">
      <w:pPr>
        <w:pStyle w:val="Bezmezer"/>
        <w:rPr>
          <w:rFonts w:ascii="Times New Roman" w:eastAsiaTheme="minorHAnsi" w:hAnsi="Times New Roman"/>
          <w:noProof w:val="0"/>
          <w:sz w:val="22"/>
          <w:szCs w:val="22"/>
        </w:rPr>
      </w:pPr>
    </w:p>
    <w:p w14:paraId="76472EFE" w14:textId="77777777" w:rsidR="00F60F62" w:rsidRDefault="00F60F62" w:rsidP="00F60F62">
      <w:pPr>
        <w:pStyle w:val="Bezmezer"/>
        <w:numPr>
          <w:ilvl w:val="0"/>
          <w:numId w:val="1"/>
        </w:numPr>
        <w:rPr>
          <w:rFonts w:ascii="Times New Roman" w:eastAsiaTheme="minorHAnsi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 účetní závěrku za rok 2021 bez výhrad. </w:t>
      </w:r>
    </w:p>
    <w:p w14:paraId="23E2BEE9" w14:textId="77777777" w:rsidR="00F60F62" w:rsidRDefault="00F60F62" w:rsidP="00F60F62">
      <w:pPr>
        <w:pStyle w:val="Odstavecseseznamem"/>
        <w:rPr>
          <w:rFonts w:ascii="Times New Roman" w:eastAsiaTheme="minorHAnsi" w:hAnsi="Times New Roman"/>
          <w:noProof w:val="0"/>
          <w:sz w:val="22"/>
          <w:szCs w:val="22"/>
        </w:rPr>
      </w:pPr>
    </w:p>
    <w:p w14:paraId="4CC2B534" w14:textId="77777777" w:rsidR="00F60F62" w:rsidRDefault="00F60F62" w:rsidP="00F60F62">
      <w:pPr>
        <w:pStyle w:val="Bezmezer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výpis usnesení z veřejného zasedání ze dne 21.6.2022.</w:t>
      </w:r>
    </w:p>
    <w:p w14:paraId="64AE6D72" w14:textId="77777777" w:rsidR="00F60F62" w:rsidRDefault="00F60F62" w:rsidP="00F60F62">
      <w:pPr>
        <w:pStyle w:val="Bezmezer"/>
        <w:ind w:left="360"/>
        <w:rPr>
          <w:rFonts w:ascii="Times New Roman" w:eastAsiaTheme="minorHAnsi" w:hAnsi="Times New Roman"/>
          <w:noProof w:val="0"/>
          <w:sz w:val="22"/>
          <w:szCs w:val="22"/>
        </w:rPr>
      </w:pPr>
    </w:p>
    <w:p w14:paraId="12A99B4A" w14:textId="77777777" w:rsidR="00F60F62" w:rsidRDefault="00F60F62" w:rsidP="00F60F62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0FB71671" w14:textId="77777777" w:rsidR="00F60F62" w:rsidRDefault="00F60F62" w:rsidP="00F60F62">
      <w:pPr>
        <w:jc w:val="both"/>
        <w:rPr>
          <w:rFonts w:ascii="Times New Roman" w:hAnsi="Times New Roman"/>
          <w:sz w:val="22"/>
          <w:szCs w:val="22"/>
        </w:rPr>
      </w:pPr>
    </w:p>
    <w:p w14:paraId="7DE49522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</w:p>
    <w:p w14:paraId="453A405F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Žabčicích 21.6.2022</w:t>
      </w:r>
    </w:p>
    <w:p w14:paraId="66C462A3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</w:p>
    <w:p w14:paraId="1708F729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</w:p>
    <w:p w14:paraId="4DFEA19B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</w:p>
    <w:p w14:paraId="3C8A9C9D" w14:textId="77777777" w:rsidR="00F60F62" w:rsidRDefault="00F60F62" w:rsidP="00F60F62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</w:t>
      </w:r>
    </w:p>
    <w:p w14:paraId="2CA6FCB1" w14:textId="77777777" w:rsidR="00F60F62" w:rsidRDefault="00F60F62" w:rsidP="00F6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Mgr. Vladimír Šmerda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Bc. Luboš Pospíšil</w:t>
      </w:r>
    </w:p>
    <w:p w14:paraId="1D38DAFC" w14:textId="77777777" w:rsidR="00F60F62" w:rsidRDefault="00F60F62" w:rsidP="00F60F62">
      <w:pPr>
        <w:jc w:val="both"/>
        <w:rPr>
          <w:rFonts w:ascii="Times New Roman" w:eastAsiaTheme="minorEastAsia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starosta obce Žabčice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místostarosta</w:t>
      </w:r>
      <w:r>
        <w:rPr>
          <w:rFonts w:ascii="Times New Roman" w:eastAsiaTheme="minorEastAsia" w:hAnsi="Times New Roman"/>
          <w:noProof w:val="0"/>
          <w:sz w:val="22"/>
          <w:szCs w:val="22"/>
        </w:rPr>
        <w:t xml:space="preserve"> obce Žabčice</w:t>
      </w:r>
    </w:p>
    <w:p w14:paraId="2935B05E" w14:textId="77777777" w:rsidR="00F60F62" w:rsidRDefault="00F60F62" w:rsidP="00F60F62">
      <w:pPr>
        <w:jc w:val="both"/>
        <w:rPr>
          <w:rFonts w:ascii="Times New Roman" w:eastAsiaTheme="minorEastAsia" w:hAnsi="Times New Roman"/>
          <w:noProof w:val="0"/>
          <w:sz w:val="22"/>
          <w:szCs w:val="22"/>
        </w:rPr>
      </w:pPr>
    </w:p>
    <w:p w14:paraId="0BBBD02E" w14:textId="77777777" w:rsidR="00F60F62" w:rsidRDefault="00F60F62" w:rsidP="00F60F62">
      <w:pPr>
        <w:jc w:val="both"/>
        <w:rPr>
          <w:rFonts w:ascii="Times New Roman" w:eastAsiaTheme="minorEastAsia" w:hAnsi="Times New Roman"/>
          <w:noProof w:val="0"/>
          <w:sz w:val="22"/>
          <w:szCs w:val="22"/>
        </w:rPr>
      </w:pPr>
    </w:p>
    <w:p w14:paraId="6C90C3E5" w14:textId="77777777" w:rsidR="00925494" w:rsidRDefault="00925494"/>
    <w:sectPr w:rsidR="0092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C81"/>
    <w:multiLevelType w:val="hybridMultilevel"/>
    <w:tmpl w:val="38EC0F62"/>
    <w:lvl w:ilvl="0" w:tplc="5FCA32EE">
      <w:start w:val="1"/>
      <w:numFmt w:val="decimal"/>
      <w:lvlText w:val="%1."/>
      <w:lvlJc w:val="left"/>
      <w:pPr>
        <w:ind w:left="1080" w:hanging="360"/>
      </w:pPr>
      <w:rPr>
        <w:rFonts w:eastAsia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1C34"/>
    <w:multiLevelType w:val="hybridMultilevel"/>
    <w:tmpl w:val="827E888E"/>
    <w:lvl w:ilvl="0" w:tplc="F1A4AB9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0196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459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89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2"/>
    <w:rsid w:val="00925494"/>
    <w:rsid w:val="00F6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F9DB"/>
  <w15:chartTrackingRefBased/>
  <w15:docId w15:val="{927135FF-CCC7-4A9D-A827-6CF40B80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F62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0F62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2022-08-01T08:20:00Z</dcterms:created>
  <dcterms:modified xsi:type="dcterms:W3CDTF">2022-08-01T08:21:00Z</dcterms:modified>
</cp:coreProperties>
</file>